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D475" w14:textId="79F02E21" w:rsidR="00380CC0" w:rsidRDefault="00211445">
      <w:pPr>
        <w:rPr>
          <w:b/>
          <w:lang w:val="en-US"/>
        </w:rPr>
      </w:pPr>
      <w:r>
        <w:rPr>
          <w:b/>
          <w:lang w:val="en-US"/>
        </w:rPr>
        <w:t xml:space="preserve">HERITAGE TRUST NETWORK </w:t>
      </w:r>
      <w:bookmarkStart w:id="0" w:name="_GoBack"/>
      <w:bookmarkEnd w:id="0"/>
      <w:r w:rsidR="00380CC0">
        <w:rPr>
          <w:b/>
          <w:lang w:val="en-US"/>
        </w:rPr>
        <w:t>Strategic Plan</w:t>
      </w:r>
      <w:r w:rsidR="00566877">
        <w:rPr>
          <w:b/>
          <w:lang w:val="en-US"/>
        </w:rPr>
        <w:t xml:space="preserve"> 2020 </w:t>
      </w:r>
      <w:r>
        <w:rPr>
          <w:b/>
          <w:lang w:val="en-US"/>
        </w:rPr>
        <w:t>–</w:t>
      </w:r>
      <w:r w:rsidR="00566877">
        <w:rPr>
          <w:b/>
          <w:lang w:val="en-US"/>
        </w:rPr>
        <w:t xml:space="preserve"> 2023</w:t>
      </w:r>
    </w:p>
    <w:p w14:paraId="726D63B9" w14:textId="77777777" w:rsidR="00211445" w:rsidRDefault="00211445">
      <w:pPr>
        <w:rPr>
          <w:b/>
          <w:lang w:val="en-US"/>
        </w:rPr>
      </w:pPr>
    </w:p>
    <w:p w14:paraId="2CDA547F" w14:textId="6D45211A" w:rsidR="00211445" w:rsidRDefault="00211445">
      <w:pPr>
        <w:rPr>
          <w:b/>
          <w:lang w:val="en-US"/>
        </w:rPr>
      </w:pPr>
    </w:p>
    <w:p w14:paraId="1013E01A" w14:textId="1BF10DEF" w:rsidR="00211445" w:rsidRDefault="00211445">
      <w:pPr>
        <w:rPr>
          <w:b/>
          <w:lang w:val="en-US"/>
        </w:rPr>
      </w:pPr>
      <w:r>
        <w:rPr>
          <w:b/>
          <w:lang w:val="en-US"/>
        </w:rPr>
        <w:t>EXECUTIVE SUMMARY</w:t>
      </w:r>
    </w:p>
    <w:p w14:paraId="0E7B6572" w14:textId="77777777" w:rsidR="00380CC0" w:rsidRDefault="00380CC0">
      <w:pPr>
        <w:rPr>
          <w:b/>
          <w:lang w:val="en-US"/>
        </w:rPr>
      </w:pPr>
      <w:r>
        <w:rPr>
          <w:b/>
          <w:lang w:val="en-US"/>
        </w:rPr>
        <w:t xml:space="preserve">Objectives: </w:t>
      </w:r>
    </w:p>
    <w:p w14:paraId="2EEF9132" w14:textId="77777777" w:rsidR="00380CC0" w:rsidRDefault="00380CC0" w:rsidP="00380CC0">
      <w:pPr>
        <w:pStyle w:val="ListParagraph"/>
        <w:numPr>
          <w:ilvl w:val="0"/>
          <w:numId w:val="1"/>
        </w:numPr>
        <w:rPr>
          <w:lang w:val="en-US"/>
        </w:rPr>
      </w:pPr>
      <w:r>
        <w:rPr>
          <w:lang w:val="en-US"/>
        </w:rPr>
        <w:t>Responding to member needs to enable and support their work on heritage at risk across the UK</w:t>
      </w:r>
    </w:p>
    <w:p w14:paraId="37A1E948" w14:textId="77777777" w:rsidR="00380CC0" w:rsidRDefault="00380CC0" w:rsidP="00380CC0">
      <w:pPr>
        <w:pStyle w:val="ListParagraph"/>
        <w:numPr>
          <w:ilvl w:val="0"/>
          <w:numId w:val="1"/>
        </w:numPr>
        <w:rPr>
          <w:lang w:val="en-US"/>
        </w:rPr>
      </w:pPr>
      <w:r>
        <w:rPr>
          <w:lang w:val="en-US"/>
        </w:rPr>
        <w:t>Strengthening the network at a local level</w:t>
      </w:r>
    </w:p>
    <w:p w14:paraId="597F38E2" w14:textId="77777777" w:rsidR="00380CC0" w:rsidRDefault="00380CC0" w:rsidP="00380CC0">
      <w:pPr>
        <w:pStyle w:val="ListParagraph"/>
        <w:numPr>
          <w:ilvl w:val="0"/>
          <w:numId w:val="1"/>
        </w:numPr>
        <w:rPr>
          <w:lang w:val="en-US"/>
        </w:rPr>
      </w:pPr>
      <w:r>
        <w:rPr>
          <w:lang w:val="en-US"/>
        </w:rPr>
        <w:t xml:space="preserve">Providing capacity building </w:t>
      </w:r>
      <w:proofErr w:type="spellStart"/>
      <w:r>
        <w:rPr>
          <w:lang w:val="en-US"/>
        </w:rPr>
        <w:t>programme</w:t>
      </w:r>
      <w:proofErr w:type="spellEnd"/>
      <w:r>
        <w:rPr>
          <w:lang w:val="en-US"/>
        </w:rPr>
        <w:t>, easy access to resources and networking</w:t>
      </w:r>
    </w:p>
    <w:p w14:paraId="00B62C1E" w14:textId="77777777" w:rsidR="00380CC0" w:rsidRPr="00380CC0" w:rsidRDefault="00380CC0" w:rsidP="00380CC0">
      <w:pPr>
        <w:pStyle w:val="ListParagraph"/>
        <w:numPr>
          <w:ilvl w:val="0"/>
          <w:numId w:val="1"/>
        </w:numPr>
        <w:rPr>
          <w:lang w:val="en-US"/>
        </w:rPr>
      </w:pPr>
      <w:r>
        <w:rPr>
          <w:lang w:val="en-US"/>
        </w:rPr>
        <w:t>Developing HTN’s core capacity, income/funding streams and strategic partnerships</w:t>
      </w:r>
    </w:p>
    <w:p w14:paraId="67C73198" w14:textId="77777777" w:rsidR="00380CC0" w:rsidRDefault="00380CC0" w:rsidP="00380CC0">
      <w:pPr>
        <w:rPr>
          <w:b/>
          <w:lang w:val="en-US"/>
        </w:rPr>
      </w:pPr>
      <w:r>
        <w:rPr>
          <w:b/>
          <w:lang w:val="en-US"/>
        </w:rPr>
        <w:t xml:space="preserve">Development of </w:t>
      </w:r>
      <w:proofErr w:type="spellStart"/>
      <w:r>
        <w:rPr>
          <w:b/>
          <w:lang w:val="en-US"/>
        </w:rPr>
        <w:t>Organisational</w:t>
      </w:r>
      <w:proofErr w:type="spellEnd"/>
      <w:r>
        <w:rPr>
          <w:b/>
          <w:lang w:val="en-US"/>
        </w:rPr>
        <w:t xml:space="preserve"> Culture and Influence:</w:t>
      </w:r>
    </w:p>
    <w:p w14:paraId="5FC684FC" w14:textId="77777777" w:rsidR="00D5618C" w:rsidRDefault="00380CC0" w:rsidP="00380CC0">
      <w:pPr>
        <w:rPr>
          <w:lang w:val="en-US"/>
        </w:rPr>
      </w:pPr>
      <w:r>
        <w:rPr>
          <w:lang w:val="en-US"/>
        </w:rPr>
        <w:t>Modelling the way for our membership by focusing on the resources and skills they need to deliver their projects, to meet the expectations and requirements of funders and to achieve their goals.</w:t>
      </w:r>
    </w:p>
    <w:p w14:paraId="5DE8AB03" w14:textId="3F2335C0" w:rsidR="00380CC0" w:rsidRDefault="00380CC0" w:rsidP="00380CC0">
      <w:pPr>
        <w:rPr>
          <w:lang w:val="en-US"/>
        </w:rPr>
      </w:pPr>
      <w:r>
        <w:rPr>
          <w:lang w:val="en-US"/>
        </w:rPr>
        <w:t>Focusing on key themes:</w:t>
      </w:r>
    </w:p>
    <w:p w14:paraId="41F56868" w14:textId="77777777" w:rsidR="00380CC0" w:rsidRDefault="00380CC0" w:rsidP="00380CC0">
      <w:pPr>
        <w:pStyle w:val="ListParagraph"/>
        <w:numPr>
          <w:ilvl w:val="0"/>
          <w:numId w:val="2"/>
        </w:numPr>
        <w:rPr>
          <w:lang w:val="en-US"/>
        </w:rPr>
      </w:pPr>
      <w:proofErr w:type="spellStart"/>
      <w:r>
        <w:rPr>
          <w:lang w:val="en-US"/>
        </w:rPr>
        <w:t>Revitalisation</w:t>
      </w:r>
      <w:proofErr w:type="spellEnd"/>
      <w:r>
        <w:rPr>
          <w:lang w:val="en-US"/>
        </w:rPr>
        <w:t xml:space="preserve"> of the high street</w:t>
      </w:r>
    </w:p>
    <w:p w14:paraId="7EB34135" w14:textId="77777777" w:rsidR="00380CC0" w:rsidRDefault="00380CC0" w:rsidP="00380CC0">
      <w:pPr>
        <w:pStyle w:val="ListParagraph"/>
        <w:numPr>
          <w:ilvl w:val="0"/>
          <w:numId w:val="2"/>
        </w:numPr>
        <w:rPr>
          <w:lang w:val="en-US"/>
        </w:rPr>
      </w:pPr>
      <w:r>
        <w:rPr>
          <w:lang w:val="en-US"/>
        </w:rPr>
        <w:t>Diversity and inclusion</w:t>
      </w:r>
    </w:p>
    <w:p w14:paraId="3DD98FE1" w14:textId="77777777" w:rsidR="00380CC0" w:rsidRDefault="00380CC0" w:rsidP="00380CC0">
      <w:pPr>
        <w:pStyle w:val="ListParagraph"/>
        <w:numPr>
          <w:ilvl w:val="0"/>
          <w:numId w:val="2"/>
        </w:numPr>
        <w:rPr>
          <w:lang w:val="en-US"/>
        </w:rPr>
      </w:pPr>
      <w:r>
        <w:rPr>
          <w:lang w:val="en-US"/>
        </w:rPr>
        <w:t>Reducing the carbon footprint / Environmental Sustainability</w:t>
      </w:r>
    </w:p>
    <w:p w14:paraId="5E718DDE" w14:textId="77777777" w:rsidR="00380CC0" w:rsidRDefault="00566877" w:rsidP="00380CC0">
      <w:pPr>
        <w:pStyle w:val="ListParagraph"/>
        <w:numPr>
          <w:ilvl w:val="0"/>
          <w:numId w:val="2"/>
        </w:numPr>
        <w:rPr>
          <w:lang w:val="en-US"/>
        </w:rPr>
      </w:pPr>
      <w:r>
        <w:rPr>
          <w:lang w:val="en-US"/>
        </w:rPr>
        <w:t>Engaging and involving young people</w:t>
      </w:r>
    </w:p>
    <w:p w14:paraId="455C6367" w14:textId="77777777" w:rsidR="00566877" w:rsidRDefault="00566877" w:rsidP="00380CC0">
      <w:pPr>
        <w:pStyle w:val="ListParagraph"/>
        <w:numPr>
          <w:ilvl w:val="0"/>
          <w:numId w:val="2"/>
        </w:numPr>
        <w:rPr>
          <w:lang w:val="en-US"/>
        </w:rPr>
      </w:pPr>
      <w:r>
        <w:rPr>
          <w:lang w:val="en-US"/>
        </w:rPr>
        <w:t>Creating innovative new partnerships</w:t>
      </w:r>
    </w:p>
    <w:p w14:paraId="045E3386" w14:textId="77777777" w:rsidR="00566877" w:rsidRDefault="00566877" w:rsidP="00380CC0">
      <w:pPr>
        <w:pStyle w:val="ListParagraph"/>
        <w:numPr>
          <w:ilvl w:val="0"/>
          <w:numId w:val="2"/>
        </w:numPr>
        <w:rPr>
          <w:lang w:val="en-US"/>
        </w:rPr>
      </w:pPr>
      <w:proofErr w:type="spellStart"/>
      <w:r>
        <w:rPr>
          <w:lang w:val="en-US"/>
        </w:rPr>
        <w:t>Maximising</w:t>
      </w:r>
      <w:proofErr w:type="spellEnd"/>
      <w:r>
        <w:rPr>
          <w:lang w:val="en-US"/>
        </w:rPr>
        <w:t xml:space="preserve"> the benefit of digital technology</w:t>
      </w:r>
    </w:p>
    <w:p w14:paraId="2CEB4BA3" w14:textId="77777777" w:rsidR="005F52AF" w:rsidRDefault="005F52AF" w:rsidP="00380CC0">
      <w:pPr>
        <w:pStyle w:val="ListParagraph"/>
        <w:numPr>
          <w:ilvl w:val="0"/>
          <w:numId w:val="2"/>
        </w:numPr>
        <w:rPr>
          <w:lang w:val="en-US"/>
        </w:rPr>
      </w:pPr>
      <w:r>
        <w:rPr>
          <w:lang w:val="en-US"/>
        </w:rPr>
        <w:t>Wider sources of funding – e.g. social investment, crowd funding and non-heritage sector options</w:t>
      </w:r>
    </w:p>
    <w:p w14:paraId="59C16948" w14:textId="77777777" w:rsidR="00566877" w:rsidRDefault="00566877" w:rsidP="00566877">
      <w:pPr>
        <w:rPr>
          <w:b/>
          <w:lang w:val="en-US"/>
        </w:rPr>
      </w:pPr>
      <w:r>
        <w:rPr>
          <w:b/>
          <w:lang w:val="en-US"/>
        </w:rPr>
        <w:t>Key delivery mechanisms</w:t>
      </w:r>
    </w:p>
    <w:p w14:paraId="6BF0CA6B" w14:textId="77777777" w:rsidR="00566877" w:rsidRDefault="00566877" w:rsidP="00566877">
      <w:pPr>
        <w:pStyle w:val="ListParagraph"/>
        <w:numPr>
          <w:ilvl w:val="0"/>
          <w:numId w:val="2"/>
        </w:numPr>
        <w:rPr>
          <w:lang w:val="en-US"/>
        </w:rPr>
      </w:pPr>
      <w:r>
        <w:rPr>
          <w:lang w:val="en-US"/>
        </w:rPr>
        <w:t>National Lottery Heritage Fund project – Unlocking the Power of Communities (UK wide)</w:t>
      </w:r>
    </w:p>
    <w:p w14:paraId="0F924DDB" w14:textId="77777777" w:rsidR="00566877" w:rsidRDefault="00566877" w:rsidP="00566877">
      <w:pPr>
        <w:pStyle w:val="ListParagraph"/>
        <w:numPr>
          <w:ilvl w:val="0"/>
          <w:numId w:val="2"/>
        </w:numPr>
        <w:rPr>
          <w:lang w:val="en-US"/>
        </w:rPr>
      </w:pPr>
      <w:r>
        <w:rPr>
          <w:lang w:val="en-US"/>
        </w:rPr>
        <w:t>Architectural Heritage Fund – Transforming Places Through Heritage Capacity Building (England)</w:t>
      </w:r>
    </w:p>
    <w:p w14:paraId="7AC17C15" w14:textId="77777777" w:rsidR="00566877" w:rsidRDefault="00566877" w:rsidP="00566877">
      <w:pPr>
        <w:pStyle w:val="ListParagraph"/>
        <w:numPr>
          <w:ilvl w:val="0"/>
          <w:numId w:val="2"/>
        </w:numPr>
        <w:rPr>
          <w:lang w:val="en-US"/>
        </w:rPr>
      </w:pPr>
      <w:r>
        <w:rPr>
          <w:lang w:val="en-US"/>
        </w:rPr>
        <w:t>Development Officer for Scotland</w:t>
      </w:r>
    </w:p>
    <w:p w14:paraId="6BC2344D" w14:textId="77777777" w:rsidR="00566877" w:rsidRDefault="00566877" w:rsidP="00566877">
      <w:pPr>
        <w:pStyle w:val="ListParagraph"/>
        <w:numPr>
          <w:ilvl w:val="0"/>
          <w:numId w:val="2"/>
        </w:numPr>
        <w:rPr>
          <w:lang w:val="en-US"/>
        </w:rPr>
      </w:pPr>
      <w:r>
        <w:rPr>
          <w:lang w:val="en-US"/>
        </w:rPr>
        <w:t>Partnership with AHF support officers in Wales and Northern Ireland</w:t>
      </w:r>
    </w:p>
    <w:p w14:paraId="145D65C9" w14:textId="77777777" w:rsidR="00FD1FB4" w:rsidRDefault="00FD1FB4" w:rsidP="00566877">
      <w:pPr>
        <w:pStyle w:val="ListParagraph"/>
        <w:numPr>
          <w:ilvl w:val="0"/>
          <w:numId w:val="2"/>
        </w:numPr>
        <w:rPr>
          <w:lang w:val="en-US"/>
        </w:rPr>
      </w:pPr>
      <w:r>
        <w:rPr>
          <w:lang w:val="en-US"/>
        </w:rPr>
        <w:t xml:space="preserve">Updated MOUs with Historic England, IHBC, </w:t>
      </w:r>
      <w:proofErr w:type="spellStart"/>
      <w:r>
        <w:rPr>
          <w:lang w:val="en-US"/>
        </w:rPr>
        <w:t>Cadw</w:t>
      </w:r>
      <w:proofErr w:type="spellEnd"/>
      <w:r>
        <w:rPr>
          <w:lang w:val="en-US"/>
        </w:rPr>
        <w:t>, Department for Communities NI and Historic Environment Scotland</w:t>
      </w:r>
    </w:p>
    <w:p w14:paraId="5E169494" w14:textId="77777777" w:rsidR="00566877" w:rsidRDefault="00FD1FB4" w:rsidP="00566877">
      <w:pPr>
        <w:pStyle w:val="ListParagraph"/>
        <w:numPr>
          <w:ilvl w:val="0"/>
          <w:numId w:val="2"/>
        </w:numPr>
        <w:rPr>
          <w:lang w:val="en-US"/>
        </w:rPr>
      </w:pPr>
      <w:r>
        <w:rPr>
          <w:lang w:val="en-US"/>
        </w:rPr>
        <w:t>New s</w:t>
      </w:r>
      <w:r w:rsidR="00566877">
        <w:rPr>
          <w:lang w:val="en-US"/>
        </w:rPr>
        <w:t>trategic partnership with Locality and Stir to Action</w:t>
      </w:r>
    </w:p>
    <w:p w14:paraId="234ED353" w14:textId="77777777" w:rsidR="00D5618C" w:rsidRPr="00D5618C" w:rsidRDefault="00D5618C" w:rsidP="00D5618C">
      <w:pPr>
        <w:rPr>
          <w:b/>
          <w:lang w:val="en-US"/>
        </w:rPr>
      </w:pPr>
      <w:r w:rsidRPr="00D5618C">
        <w:rPr>
          <w:b/>
          <w:lang w:val="en-US"/>
        </w:rPr>
        <w:t xml:space="preserve">Outcomes </w:t>
      </w:r>
    </w:p>
    <w:p w14:paraId="220DDDA9" w14:textId="77777777" w:rsidR="00D5618C" w:rsidRDefault="00D5618C" w:rsidP="00D5618C">
      <w:pPr>
        <w:rPr>
          <w:b/>
          <w:lang w:val="en-US"/>
        </w:rPr>
      </w:pPr>
      <w:r w:rsidRPr="00D5618C">
        <w:rPr>
          <w:b/>
          <w:lang w:val="en-US"/>
        </w:rPr>
        <w:t>For Heritage Trust Network</w:t>
      </w:r>
    </w:p>
    <w:p w14:paraId="08FD7351" w14:textId="77777777" w:rsidR="00D5618C" w:rsidRDefault="00D5618C" w:rsidP="00D5618C">
      <w:pPr>
        <w:pStyle w:val="ListParagraph"/>
        <w:numPr>
          <w:ilvl w:val="0"/>
          <w:numId w:val="6"/>
        </w:numPr>
        <w:rPr>
          <w:lang w:val="en-US"/>
        </w:rPr>
      </w:pPr>
      <w:r>
        <w:rPr>
          <w:lang w:val="en-US"/>
        </w:rPr>
        <w:t xml:space="preserve">Raising the profile of the </w:t>
      </w:r>
      <w:proofErr w:type="spellStart"/>
      <w:r>
        <w:rPr>
          <w:lang w:val="en-US"/>
        </w:rPr>
        <w:t>organisation</w:t>
      </w:r>
      <w:proofErr w:type="spellEnd"/>
    </w:p>
    <w:p w14:paraId="7E3D9282" w14:textId="77777777" w:rsidR="00D5618C" w:rsidRDefault="00D5618C" w:rsidP="00D5618C">
      <w:pPr>
        <w:pStyle w:val="ListParagraph"/>
        <w:numPr>
          <w:ilvl w:val="0"/>
          <w:numId w:val="6"/>
        </w:numPr>
        <w:rPr>
          <w:lang w:val="en-US"/>
        </w:rPr>
      </w:pPr>
      <w:r>
        <w:rPr>
          <w:lang w:val="en-US"/>
        </w:rPr>
        <w:t>Strengthening the network</w:t>
      </w:r>
    </w:p>
    <w:p w14:paraId="1B2A8C40" w14:textId="77777777" w:rsidR="00D5618C" w:rsidRDefault="00D5618C" w:rsidP="00D5618C">
      <w:pPr>
        <w:pStyle w:val="ListParagraph"/>
        <w:numPr>
          <w:ilvl w:val="0"/>
          <w:numId w:val="6"/>
        </w:numPr>
        <w:rPr>
          <w:lang w:val="en-US"/>
        </w:rPr>
      </w:pPr>
      <w:r>
        <w:rPr>
          <w:lang w:val="en-US"/>
        </w:rPr>
        <w:t>Developing financial sustainability</w:t>
      </w:r>
    </w:p>
    <w:p w14:paraId="4A533304" w14:textId="77777777" w:rsidR="00D5618C" w:rsidRDefault="00D5618C" w:rsidP="00D5618C">
      <w:pPr>
        <w:rPr>
          <w:b/>
          <w:lang w:val="en-US"/>
        </w:rPr>
      </w:pPr>
      <w:r w:rsidRPr="00D5618C">
        <w:rPr>
          <w:b/>
          <w:lang w:val="en-US"/>
        </w:rPr>
        <w:t>For HTN Members</w:t>
      </w:r>
    </w:p>
    <w:p w14:paraId="74D8EA08" w14:textId="77777777" w:rsidR="00D5618C" w:rsidRPr="00D5618C" w:rsidRDefault="00D5618C" w:rsidP="00D5618C">
      <w:pPr>
        <w:pStyle w:val="ListParagraph"/>
        <w:numPr>
          <w:ilvl w:val="0"/>
          <w:numId w:val="2"/>
        </w:numPr>
        <w:rPr>
          <w:b/>
          <w:lang w:val="en-US"/>
        </w:rPr>
      </w:pPr>
      <w:r>
        <w:rPr>
          <w:lang w:val="en-US"/>
        </w:rPr>
        <w:t>Improving and increasing access to the network</w:t>
      </w:r>
    </w:p>
    <w:p w14:paraId="40971CFB" w14:textId="77777777" w:rsidR="00D5618C" w:rsidRPr="00D5618C" w:rsidRDefault="00D5618C" w:rsidP="00D5618C">
      <w:pPr>
        <w:pStyle w:val="ListParagraph"/>
        <w:numPr>
          <w:ilvl w:val="0"/>
          <w:numId w:val="2"/>
        </w:numPr>
        <w:rPr>
          <w:b/>
          <w:lang w:val="en-US"/>
        </w:rPr>
      </w:pPr>
      <w:r>
        <w:rPr>
          <w:lang w:val="en-US"/>
        </w:rPr>
        <w:t>Ensuring members are better informed and equipped to deliver</w:t>
      </w:r>
    </w:p>
    <w:p w14:paraId="003FAE91" w14:textId="77777777" w:rsidR="00D5618C" w:rsidRPr="00D5618C" w:rsidRDefault="00D5618C" w:rsidP="00D5618C">
      <w:pPr>
        <w:pStyle w:val="ListParagraph"/>
        <w:numPr>
          <w:ilvl w:val="0"/>
          <w:numId w:val="2"/>
        </w:numPr>
        <w:rPr>
          <w:b/>
          <w:lang w:val="en-US"/>
        </w:rPr>
      </w:pPr>
      <w:r>
        <w:rPr>
          <w:lang w:val="en-US"/>
        </w:rPr>
        <w:t>Celebrating success to provide inspiration and advocacy</w:t>
      </w:r>
    </w:p>
    <w:p w14:paraId="26189AF0" w14:textId="77777777" w:rsidR="00D5618C" w:rsidRDefault="00D5618C" w:rsidP="00D5618C">
      <w:pPr>
        <w:rPr>
          <w:b/>
          <w:lang w:val="en-US"/>
        </w:rPr>
      </w:pPr>
      <w:r w:rsidRPr="00D5618C">
        <w:rPr>
          <w:b/>
          <w:lang w:val="en-US"/>
        </w:rPr>
        <w:t>For heritage at risk</w:t>
      </w:r>
    </w:p>
    <w:p w14:paraId="18FCADC0" w14:textId="77777777" w:rsidR="00D5618C" w:rsidRDefault="00D5618C" w:rsidP="00D5618C">
      <w:pPr>
        <w:pStyle w:val="ListParagraph"/>
        <w:numPr>
          <w:ilvl w:val="0"/>
          <w:numId w:val="7"/>
        </w:numPr>
        <w:rPr>
          <w:lang w:val="en-US"/>
        </w:rPr>
      </w:pPr>
      <w:r>
        <w:rPr>
          <w:lang w:val="en-US"/>
        </w:rPr>
        <w:t xml:space="preserve">Enabling and supporting members to remove heritage assets from the </w:t>
      </w:r>
      <w:proofErr w:type="gramStart"/>
      <w:r>
        <w:rPr>
          <w:lang w:val="en-US"/>
        </w:rPr>
        <w:t>at risk</w:t>
      </w:r>
      <w:proofErr w:type="gramEnd"/>
      <w:r>
        <w:rPr>
          <w:lang w:val="en-US"/>
        </w:rPr>
        <w:t xml:space="preserve"> register</w:t>
      </w:r>
    </w:p>
    <w:p w14:paraId="30A26855" w14:textId="77777777" w:rsidR="00D5618C" w:rsidRDefault="00D5618C" w:rsidP="00D5618C">
      <w:pPr>
        <w:pStyle w:val="ListParagraph"/>
        <w:numPr>
          <w:ilvl w:val="0"/>
          <w:numId w:val="7"/>
        </w:numPr>
        <w:rPr>
          <w:lang w:val="en-US"/>
        </w:rPr>
      </w:pPr>
      <w:r>
        <w:rPr>
          <w:lang w:val="en-US"/>
        </w:rPr>
        <w:lastRenderedPageBreak/>
        <w:t>Increase the level of investment secured for the conservation and sensitive adaptation of historic buildings</w:t>
      </w:r>
    </w:p>
    <w:p w14:paraId="61894697" w14:textId="77777777" w:rsidR="00D5618C" w:rsidRPr="00D5618C" w:rsidRDefault="00D5618C" w:rsidP="00D5618C">
      <w:pPr>
        <w:pStyle w:val="ListParagraph"/>
        <w:numPr>
          <w:ilvl w:val="0"/>
          <w:numId w:val="7"/>
        </w:numPr>
        <w:rPr>
          <w:lang w:val="en-US"/>
        </w:rPr>
      </w:pPr>
      <w:r>
        <w:rPr>
          <w:lang w:val="en-US"/>
        </w:rPr>
        <w:t>Provide innovative and sustainable new uses that respond to local needs and are delivered by the community</w:t>
      </w:r>
    </w:p>
    <w:p w14:paraId="6A65F428" w14:textId="77777777" w:rsidR="000E5691" w:rsidRPr="000E5691" w:rsidRDefault="000E5691">
      <w:pPr>
        <w:rPr>
          <w:lang w:val="en-US"/>
        </w:rPr>
      </w:pPr>
    </w:p>
    <w:sectPr w:rsidR="000E5691" w:rsidRPr="000E5691" w:rsidSect="00D24E1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97309" w14:textId="77777777" w:rsidR="00CE11A2" w:rsidRDefault="00CE11A2" w:rsidP="00D24E1C">
      <w:pPr>
        <w:spacing w:after="0" w:line="240" w:lineRule="auto"/>
      </w:pPr>
      <w:r>
        <w:separator/>
      </w:r>
    </w:p>
  </w:endnote>
  <w:endnote w:type="continuationSeparator" w:id="0">
    <w:p w14:paraId="5780332F" w14:textId="77777777" w:rsidR="00CE11A2" w:rsidRDefault="00CE11A2" w:rsidP="00D2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99CC" w14:textId="77777777" w:rsidR="00CE11A2" w:rsidRDefault="00CE11A2" w:rsidP="00D24E1C">
      <w:pPr>
        <w:spacing w:after="0" w:line="240" w:lineRule="auto"/>
      </w:pPr>
      <w:r>
        <w:separator/>
      </w:r>
    </w:p>
  </w:footnote>
  <w:footnote w:type="continuationSeparator" w:id="0">
    <w:p w14:paraId="403753BF" w14:textId="77777777" w:rsidR="00CE11A2" w:rsidRDefault="00CE11A2" w:rsidP="00D24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D854" w14:textId="77777777" w:rsidR="00D24E1C" w:rsidRDefault="00D24E1C" w:rsidP="00D24E1C">
    <w:pPr>
      <w:pStyle w:val="Header"/>
      <w:jc w:val="right"/>
    </w:pPr>
    <w:r w:rsidRPr="001856BD">
      <w:rPr>
        <w:rFonts w:ascii="Calibri" w:hAnsi="Calibri" w:cs="Calibri"/>
        <w:noProof/>
        <w:lang w:eastAsia="en-GB"/>
      </w:rPr>
      <w:drawing>
        <wp:inline distT="0" distB="0" distL="0" distR="0" wp14:anchorId="3163EFFE" wp14:editId="61FAC102">
          <wp:extent cx="1875865"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846" cy="796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0CBE"/>
    <w:multiLevelType w:val="hybridMultilevel"/>
    <w:tmpl w:val="29A06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06BC5"/>
    <w:multiLevelType w:val="hybridMultilevel"/>
    <w:tmpl w:val="55E6B2AC"/>
    <w:lvl w:ilvl="0" w:tplc="142076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324A6"/>
    <w:multiLevelType w:val="hybridMultilevel"/>
    <w:tmpl w:val="7F00A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CF35A0"/>
    <w:multiLevelType w:val="hybridMultilevel"/>
    <w:tmpl w:val="88A0C132"/>
    <w:lvl w:ilvl="0" w:tplc="142076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A206D"/>
    <w:multiLevelType w:val="hybridMultilevel"/>
    <w:tmpl w:val="47DEA2B0"/>
    <w:lvl w:ilvl="0" w:tplc="142076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A5B46"/>
    <w:multiLevelType w:val="hybridMultilevel"/>
    <w:tmpl w:val="898C47DA"/>
    <w:lvl w:ilvl="0" w:tplc="142076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67456"/>
    <w:multiLevelType w:val="hybridMultilevel"/>
    <w:tmpl w:val="A62692F2"/>
    <w:lvl w:ilvl="0" w:tplc="142076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C0"/>
    <w:rsid w:val="00096766"/>
    <w:rsid w:val="000E5691"/>
    <w:rsid w:val="00211445"/>
    <w:rsid w:val="00264FD6"/>
    <w:rsid w:val="00380CC0"/>
    <w:rsid w:val="004107C9"/>
    <w:rsid w:val="00566877"/>
    <w:rsid w:val="005F52AF"/>
    <w:rsid w:val="00603173"/>
    <w:rsid w:val="00984C20"/>
    <w:rsid w:val="00B520BB"/>
    <w:rsid w:val="00CE11A2"/>
    <w:rsid w:val="00CF5FBD"/>
    <w:rsid w:val="00D24E1C"/>
    <w:rsid w:val="00D5618C"/>
    <w:rsid w:val="00E60CF9"/>
    <w:rsid w:val="00EB791A"/>
    <w:rsid w:val="00FD1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F3F5"/>
  <w15:chartTrackingRefBased/>
  <w15:docId w15:val="{188DD1E8-3DC3-46E1-9B73-ED990A79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C0"/>
    <w:pPr>
      <w:ind w:left="720"/>
      <w:contextualSpacing/>
    </w:pPr>
  </w:style>
  <w:style w:type="paragraph" w:styleId="Header">
    <w:name w:val="header"/>
    <w:basedOn w:val="Normal"/>
    <w:link w:val="HeaderChar"/>
    <w:uiPriority w:val="99"/>
    <w:unhideWhenUsed/>
    <w:rsid w:val="00D24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E1C"/>
  </w:style>
  <w:style w:type="paragraph" w:styleId="Footer">
    <w:name w:val="footer"/>
    <w:basedOn w:val="Normal"/>
    <w:link w:val="FooterChar"/>
    <w:uiPriority w:val="99"/>
    <w:unhideWhenUsed/>
    <w:rsid w:val="00D24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E1C"/>
  </w:style>
  <w:style w:type="paragraph" w:styleId="BalloonText">
    <w:name w:val="Balloon Text"/>
    <w:basedOn w:val="Normal"/>
    <w:link w:val="BalloonTextChar"/>
    <w:uiPriority w:val="99"/>
    <w:semiHidden/>
    <w:unhideWhenUsed/>
    <w:rsid w:val="00B52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Heritage Lincolnshire</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admbt54@gmail.com</dc:creator>
  <cp:keywords/>
  <dc:description/>
  <cp:lastModifiedBy>Elizabeth Perkins</cp:lastModifiedBy>
  <cp:revision>2</cp:revision>
  <dcterms:created xsi:type="dcterms:W3CDTF">2020-02-27T13:15:00Z</dcterms:created>
  <dcterms:modified xsi:type="dcterms:W3CDTF">2020-02-27T13:15:00Z</dcterms:modified>
</cp:coreProperties>
</file>